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7cab" w14:textId="f977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адресной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17 июля 2001 года № 246.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По всему тексту;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слова "аула (села)", "аульного (сельского)" заменены соответственно словами "села", "сельского" Конституционным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слова "оралманом" и "оралманы" заменены соответственно словами "кандасом" и "кандасы" Законом РК от 13.05.2020 </w:t>
      </w:r>
      <w:r>
        <w:rPr>
          <w:rFonts w:ascii="Times New Roman"/>
          <w:b w:val="false"/>
          <w:i w:val="false"/>
          <w:color w:val="000000"/>
          <w:sz w:val="28"/>
        </w:rPr>
        <w:t>№ 327-VI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слова "инвалидов", "ребенком-инвалидом", "инвалидом", "инвалидам", "инвалидами" заменены соответственно словами "лиц с инвалидностью", "ребенком с инвалидностью", "лицом с инвалидностью", "лицам с инвалидностью", "лицами с инвалидностью Законом РК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правовые отношения, связанные с оказанием государственной адресной социальной помощи населению.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1. Основные понятия, используемые в настоящем Законе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1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ассистент – работник центра занятости населения, выполняющий функции по оказанию содействия консультанту по социальной работе и акиму поселка, села, сельского округа в проведении консультации, собеседования, а также мониторинга выполнения обязательств по социальному контракту;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консультант по социальной работе – работник центра занятости населения, осуществляющий содействие в назначении адресной социальной помощи и выходе малообеспеченного лица (семьи) из ситуации, обусловленной нахождением его (их) за чертой бедности;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социальный контракт – соглашение, определяющее права и обязанности сторон, об участии в активных мерах содействия занятости между гражданином Республики Казахстан либо кандасом из числа безработных, отдельных категорий занятых лиц, определяемых Правительством Республики Казахстан, а также иных лиц в случаях, предусмотренных Законом Республики Казахстан "О занятости населения", и центром занятости населения, а в случаях, предусмотренных Законом Республики Казахстан "О занятости населения", с физическими и юридическими лицами, вовлеченными в организацию активных мер содействия занятости, а также об оказании государственной адресной социальной помощи;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портал социальных услуг – информационная система социально-трудовой сферы, которая представляет собой объект информатизации, предоставляющий отдельным категориям населения возможность приобретения товаров и (или) услуг на условиях возмещения местными исполнительными органами их стоимости в соответствии с настоящим Законом и Законом Республики Казахстан "О социальной защите лиц с инвалидностью в Республике Казахстан";</w:t>
      </w:r>
    </w:p>
    <w:bookmarkEnd w:id="4"/>
    <w:bookmarkStart w:name="z15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1-4) трудоспособное лицо (трудоспособный член семьи) – лицо или член семьи в возрасте с шестнадцати лет до возраста,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пенсионном обеспечении в Республике Казахстан", за исключением лиц с инвалидностью первой или второй группы и (или) лиц, имеющих заболевания, при которых может устанавливаться срок временной нетрудоспособности более двух месяцев;</w:t>
      </w:r>
    </w:p>
    <w:bookmarkEnd w:id="5"/>
    <w:bookmarkStart w:name="z1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среднедушевой доход - доля совокупного дохода семьи, приходящаяся на каждого члена семьи в месяц;</w:t>
      </w:r>
    </w:p>
    <w:bookmarkEnd w:id="6"/>
    <w:bookmarkStart w:name="z1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совокупный доход - сумма видов доходов, учитываемых при назначении адресной социальной помощи;</w:t>
      </w:r>
    </w:p>
    <w:bookmarkEnd w:id="7"/>
    <w:bookmarkStart w:name="z1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черта бедности – предельная минимальная величина денежного дохода на одного человека, устанавливаемая в качестве критерия для определения размера адресной социальной помощи;</w:t>
      </w:r>
    </w:p>
    <w:bookmarkEnd w:id="8"/>
    <w:bookmarkStart w:name="z1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гарантированный социальный пакет – помощь малообеспеченным семьям, имеющим детей в возрасте от одного года до восемнадцати лет, в видах и объемах, определяемых Правительством Республики Казахстан;</w:t>
      </w:r>
    </w:p>
    <w:bookmarkEnd w:id="9"/>
    <w:bookmarkStart w:name="z1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адресная социальная помощь (далее - адресная социальная помощь) - помощь, предоставляемая государством физическим лицам (семьям) с месячным среднедушевым доходом ниже черты бедности, установленной в областях, городах республиканского значения, столице;</w:t>
      </w:r>
    </w:p>
    <w:bookmarkEnd w:id="10"/>
    <w:bookmarkStart w:name="z1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центральный исполнительный орган – государственный орган, осуществляющий руководство, а также в пределах, предусмотренных законодательством Республики Казахстан, межотраслевую координацию в сфере социальной защиты населения;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индивидуальный план помощи лицу (семье) (далее – индивидуальный план) – план мероприятий по содействию занятости и (или) социальной адаптации, составленный центром занятости населения совместно с лицом, обратившимся за оказанием адресной социальной помощи, и (или) членами его семьи;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малообеспеченные лица (семьи) – лица (семьи), имеющие среднедушевые доходы в месяц ниже черты бедности, установленной в областях, городах республиканского значения, столице;</w:t>
      </w:r>
    </w:p>
    <w:bookmarkEnd w:id="13"/>
    <w:bookmarkStart w:name="z1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- местный исполнительный орган города республиканского значения, столицы, района, города областного значения, района в городе, города районного значения, осуществляющий назначение адресной социальной помощи;</w:t>
      </w:r>
    </w:p>
    <w:bookmarkEnd w:id="14"/>
    <w:bookmarkStart w:name="z1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участковая комиссия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центр занятости населения – юридическое лицо, создаваемое местным исполнительным органом района, городов областного и республиканского значения, столицы в целях реализации активных мер содействия занятости и организации социальной защиты от безработицы и иных мер содействия занятости в соответствии с Законом Республики Казахстан "О занятости населения";</w:t>
      </w:r>
    </w:p>
    <w:bookmarkEnd w:id="16"/>
    <w:bookmarkStart w:name="z1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безусловная денежная помощь – вид адресной социальной помощи, оказываемой в форме ежемесячных денежных выплат, в том числе электронными деньгами на электронные кошельки электронных денег, малообеспеченным лицам (семьям) с ограниченными возможностями участия в мерах содействия занятости;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обусловленная денежная помощь – вид адресной социальной помощи, оказываемой в форме ежемесячной и (или) единовременной денежной выплаты, в том числе электронными деньгами на электронные кошельки электронных денег, малообеспеченным лицам (семьям) при условии их обязательного участия в мерах содействия занятости и (или), при необходимости, мерах социальной адаптации.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в редакции Закона РК от 27.06.2011 </w:t>
      </w:r>
      <w:r>
        <w:rPr>
          <w:rFonts w:ascii="Times New Roman"/>
          <w:b w:val="false"/>
          <w:i w:val="false"/>
          <w:color w:val="000000"/>
          <w:sz w:val="28"/>
        </w:rPr>
        <w:t>№ 444-IV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17.03.2015 </w:t>
      </w:r>
      <w:r>
        <w:rPr>
          <w:rFonts w:ascii="Times New Roman"/>
          <w:b w:val="false"/>
          <w:i w:val="false"/>
          <w:color w:val="000000"/>
          <w:sz w:val="28"/>
        </w:rPr>
        <w:t>№ 293-V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19.05.2015 </w:t>
      </w:r>
      <w:r>
        <w:rPr>
          <w:rFonts w:ascii="Times New Roman"/>
          <w:b w:val="false"/>
          <w:i w:val="false"/>
          <w:color w:val="000000"/>
          <w:sz w:val="28"/>
        </w:rPr>
        <w:t>№ 315-V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28.10.2015 </w:t>
      </w:r>
      <w:r>
        <w:rPr>
          <w:rFonts w:ascii="Times New Roman"/>
          <w:b w:val="false"/>
          <w:i w:val="false"/>
          <w:color w:val="000000"/>
          <w:sz w:val="28"/>
        </w:rPr>
        <w:t>№ 369-V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24.11.2015 </w:t>
      </w:r>
      <w:r>
        <w:rPr>
          <w:rFonts w:ascii="Times New Roman"/>
          <w:b w:val="false"/>
          <w:i w:val="false"/>
          <w:color w:val="000000"/>
          <w:sz w:val="28"/>
        </w:rPr>
        <w:t>№ 421-V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06.04.2016 </w:t>
      </w:r>
      <w:r>
        <w:rPr>
          <w:rFonts w:ascii="Times New Roman"/>
          <w:b w:val="false"/>
          <w:i w:val="false"/>
          <w:color w:val="000000"/>
          <w:sz w:val="28"/>
        </w:rPr>
        <w:t>№ 483-V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20.06.2017 </w:t>
      </w:r>
      <w:r>
        <w:rPr>
          <w:rFonts w:ascii="Times New Roman"/>
          <w:b w:val="false"/>
          <w:i w:val="false"/>
          <w:color w:val="ff0000"/>
          <w:sz w:val="28"/>
        </w:rPr>
        <w:t>№ 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01.07.2017); от 16.04.2018 </w:t>
      </w:r>
      <w:r>
        <w:rPr>
          <w:rFonts w:ascii="Times New Roman"/>
          <w:b w:val="false"/>
          <w:i w:val="false"/>
          <w:color w:val="000000"/>
          <w:sz w:val="28"/>
        </w:rPr>
        <w:t>№ 147-VІ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>
        <w:rPr>
          <w:rFonts w:ascii="Times New Roman"/>
          <w:b w:val="false"/>
          <w:i w:val="false"/>
          <w:color w:val="000000"/>
          <w:sz w:val="28"/>
        </w:rPr>
        <w:t>№ 203-VI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30.12.2020 </w:t>
      </w:r>
      <w:r>
        <w:rPr>
          <w:rFonts w:ascii="Times New Roman"/>
          <w:b w:val="false"/>
          <w:i w:val="false"/>
          <w:color w:val="000000"/>
          <w:sz w:val="28"/>
        </w:rPr>
        <w:t>№ 397-VI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Право на адресную социальную помощь</w:t>
      </w:r>
    </w:p>
    <w:bookmarkEnd w:id="19"/>
    <w:bookmarkStart w:name="z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Право на адресную социальную помощь имеют граждане Республики Казахстан, кандасы, беженцы, иностранцы и лица без гражданства, постоянно проживающие в Республике Казахстан, со среднедушевым доходом, не превышающим черты бедности.</w:t>
      </w:r>
    </w:p>
    <w:bookmarkEnd w:id="20"/>
    <w:bookmarkStart w:name="z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Размер черты бедности по Республике Казахстан определяется центральным исполнительным органом на основе величины прожиточного минимума в среднем на душу населения в процентном выражении в зависимости от экономических возможностей государства.</w:t>
      </w:r>
    </w:p>
    <w:bookmarkEnd w:id="21"/>
    <w:bookmarkStart w:name="z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Черта бедности по областям, городам республиканского значения, столице ежеквартально рассчитывается местными исполнительными органами.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средствах массовой информации публикуются сведения 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20.06.2017 </w:t>
      </w:r>
      <w:r>
        <w:rPr>
          <w:rFonts w:ascii="Times New Roman"/>
          <w:b w:val="false"/>
          <w:i w:val="false"/>
          <w:color w:val="ff0000"/>
          <w:sz w:val="28"/>
        </w:rPr>
        <w:t>№ 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черте бедности – ежеквартально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доле населения, имеющего доходы ниже черты бедности, по республике, областям, городам республиканского значения, столице – ежегодно уполномоченным органом в области государственной статистики.</w:t>
      </w:r>
    </w:p>
    <w:bookmarkStart w:name="z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Адресная социальная помощь не назначается:</w:t>
      </w:r>
    </w:p>
    <w:bookmarkEnd w:id="23"/>
    <w:bookmarkStart w:name="z1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не являющимся малообеспеченными;</w:t>
      </w:r>
    </w:p>
    <w:bookmarkEnd w:id="24"/>
    <w:bookmarkStart w:name="z1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семье, трудоспособный член которой, за исключением лиц, указанных в пункте 6 настоящей статьи, отказался от участия в мерах содействия занятости, – в течение шести месяцев со дня отказа от участия в мерах содействия занятости;</w:t>
      </w:r>
    </w:p>
    <w:bookmarkEnd w:id="25"/>
    <w:bookmarkStart w:name="z1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лицу (семье) в случаях расторжения ранее заключенного социального контракта и (или) неисполнения обязательств, предусмотренных социальным контрактом, по вине получателя – в течение шести месяцев, предшествующих обращению за назначением адресной социальной помощи;</w:t>
      </w:r>
    </w:p>
    <w:bookmarkEnd w:id="26"/>
    <w:bookmarkStart w:name="z1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 (семьям), представившим заведомо ложные сведения и (или) недостоверные документы для назначения адресной социальной помощи, – в течение шести месяцев со дня их представления;</w:t>
      </w:r>
    </w:p>
    <w:bookmarkEnd w:id="27"/>
    <w:bookmarkStart w:name="z1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 (семьям), которые согласно заключению участковой комиссии, подготовленному по результатам обследования их материального положения, не нуждаются в предоставлении адресной социальной помощи.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Адресная социальная помощь оказывается в виде безусловной денежной помощи и обусловленной денежной помощи.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Безусловная денежная помощь оказывается: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одиноким и (или) одиноко проживающим малообеспеченным лицам с ограниченными возможностями участия в мерах содействия занятости в связи с: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достижением пенсионного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пенсионном обеспечении в Республике Казахстан";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инвалидностью первой или второй группы;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наличием заболевания, при котором может устанавливаться срок временной нетрудоспособности более двух месяцев;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малообеспеченным семьям, в составе которых нет трудоспособных лиц или единственный трудоспособный член осуществляет уход за ребенком в возрасте до трех лет, ребенком с инвалидностью, лицом с инвалидностью первой или второй группы, престарелым, нуждающимся в постороннем уходе и помощи.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Обусловленная денежная помощь оказывается одиноким и (или) одиноко проживающим малообеспеченным трудоспособным лицам, а также малообеспеченным семьям, имеющим в своем составе трудоспособного (трудоспособных) члена (членов), в том числе физических лиц, являющихся плательщиками единого совокупного платежа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при условии его (их) участия в мерах содействия занятости и (или) при необходимости социальной адаптации, за исключением лиц (семей),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Заключение социального контракта является обязательным условием для назначения обусловленной денежной помощи.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мерах содействия занятости не является обязательным условием для выплаты обусловленной денежной помощи: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с инвалидностью первой и второй групп;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учащимся, студентам, слушателям, курсантам и магистрантам очной формы обучения;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имеющим заболевания, при которых может устанавливаться срок временной нетрудоспособности более двух месяцев;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одному из родителей, осуществляющему уход за ребенком в возрасте до трех лет, лицам, осуществляющим уход за ребенком с инвалидностью, лицами с инвалидностью первой и второй групп, престарелыми старше восьмидесяти лет, которые нуждаются в постороннем уходе и помощи.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осуществляющему уход за ребенком в возрасте до трех лет, ребенком с инвалидностью, лицами с инвалидностью первой и второй групп, престарелыми старше восьмидесяти лет, которые нуждаются в постороннем уходе и помощи, может быть отнесен только один трудоспособный член семьи;</w:t>
      </w:r>
    </w:p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имеющим постоянную работу.</w:t>
      </w:r>
    </w:p>
    <w:bookmarkEnd w:id="43"/>
    <w:bookmarkStart w:name="z13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Гарантированный социальный пакет предоставляется малообеспеченным семьям из числа получателей безусловной или обусловленной денежной помощи:   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имеющим детей в возрасте от одного года до шести лет, а также детей, достигших возраста шести лет, не приступивших к обучению в организациях среднего образования, – на период назначения адресной социальной помощи;  </w:t>
      </w:r>
    </w:p>
    <w:bookmarkStart w:name="z10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имеющим детей в возрасте от шести до восемнадцати лет, а также детей, достигших возраста восемнадцати лет, обучающихся в организациях среднего образования, – в течение соответствующего учебного года. 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выплаты безусловной или обусловленной денежной помощи не является основанием для прекращения предоставления гарантированного социального пакета семьям, за исключением случаев представления ложных сведений и (или) недостоверных документов для назначения адресной социальной помощи.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Гарантированный социальный пакет предоставляется в соответствии с законодательством Республики Казахстан о государственных закупках или через портал социальных услуг по решению местных исполнительных органов.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использования портала социальных услуг разрабатываются и утверждаются центральным исполнительным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изменениями, внесенными законами РК от 27.07.2007 </w:t>
      </w:r>
      <w:r>
        <w:rPr>
          <w:rFonts w:ascii="Times New Roman"/>
          <w:b w:val="false"/>
          <w:i w:val="false"/>
          <w:color w:val="000000"/>
          <w:sz w:val="28"/>
        </w:rPr>
        <w:t>N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16.01.2009 </w:t>
      </w:r>
      <w:r>
        <w:rPr>
          <w:rFonts w:ascii="Times New Roman"/>
          <w:b w:val="false"/>
          <w:i w:val="false"/>
          <w:color w:val="000000"/>
          <w:sz w:val="28"/>
        </w:rPr>
        <w:t>N 121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04.12.2009 </w:t>
      </w:r>
      <w:r>
        <w:rPr>
          <w:rFonts w:ascii="Times New Roman"/>
          <w:b w:val="false"/>
          <w:i w:val="false"/>
          <w:color w:val="000000"/>
          <w:sz w:val="28"/>
        </w:rPr>
        <w:t>№ 217-IV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27.06.2011 </w:t>
      </w:r>
      <w:r>
        <w:rPr>
          <w:rFonts w:ascii="Times New Roman"/>
          <w:b w:val="false"/>
          <w:i w:val="false"/>
          <w:color w:val="000000"/>
          <w:sz w:val="28"/>
        </w:rPr>
        <w:t>№ 444-IV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19.05.2015 </w:t>
      </w:r>
      <w:r>
        <w:rPr>
          <w:rFonts w:ascii="Times New Roman"/>
          <w:b w:val="false"/>
          <w:i w:val="false"/>
          <w:color w:val="000000"/>
          <w:sz w:val="28"/>
        </w:rPr>
        <w:t>№ 315-V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28.10.2015 </w:t>
      </w:r>
      <w:r>
        <w:rPr>
          <w:rFonts w:ascii="Times New Roman"/>
          <w:b w:val="false"/>
          <w:i w:val="false"/>
          <w:color w:val="000000"/>
          <w:sz w:val="28"/>
        </w:rPr>
        <w:t>№ 369-V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06.04.2016 </w:t>
      </w:r>
      <w:r>
        <w:rPr>
          <w:rFonts w:ascii="Times New Roman"/>
          <w:b w:val="false"/>
          <w:i w:val="false"/>
          <w:color w:val="000000"/>
          <w:sz w:val="28"/>
        </w:rPr>
        <w:t>№ 483-V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20.06.2017 </w:t>
      </w:r>
      <w:r>
        <w:rPr>
          <w:rFonts w:ascii="Times New Roman"/>
          <w:b w:val="false"/>
          <w:i w:val="false"/>
          <w:color w:val="ff0000"/>
          <w:sz w:val="28"/>
        </w:rPr>
        <w:t>№ 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01.07.2017);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03.04.2019 </w:t>
      </w:r>
      <w:r>
        <w:rPr>
          <w:rFonts w:ascii="Times New Roman"/>
          <w:b w:val="false"/>
          <w:i w:val="false"/>
          <w:color w:val="000000"/>
          <w:sz w:val="28"/>
        </w:rPr>
        <w:t>№ 243-VІ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01.04.2019);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Обращение за оказанием адресной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      Сноска. Заголовок статьи 3 в редакции Закона РК от 28.10.2015 </w:t>
      </w:r>
      <w:r>
        <w:rPr>
          <w:rFonts w:ascii="Times New Roman"/>
          <w:b w:val="false"/>
          <w:i w:val="false"/>
          <w:color w:val="ff0000"/>
          <w:sz w:val="28"/>
        </w:rPr>
        <w:t>№ 369-V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01.01.2018).</w:t>
      </w:r>
    </w:p>
    <w:bookmarkStart w:name="z1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Лицо (далее – заявитель) от себя лично или от имени семьи обращается за оказанием адресной социальной помощи в центр занятости населения по месту жительства, а в сельской местности – к акиму поселка, села, сельского округа с заявлением установленного образца и документом, удостоверяющим личность для идентификации.</w:t>
      </w:r>
    </w:p>
    <w:bookmarkEnd w:id="46"/>
    <w:bookmarkStart w:name="z18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Заявители вправе обратиться за назначением адресной социальной помощи через веб-портал "электронного правительства".</w:t>
      </w:r>
    </w:p>
    <w:bookmarkEnd w:id="47"/>
    <w:bookmarkStart w:name="z10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необходимых документов согласно перечню, определяемому центральным исполнительным органом, будет осуществляться центром занятости населения по месту жительства, в сельской местности – акимом поселка, села, сельского округа через информационные системы государственных органов и (или) организаций.</w:t>
      </w:r>
    </w:p>
    <w:bookmarkEnd w:id="48"/>
    <w:bookmarkStart w:name="z10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адресной социальной помощи осуществляется на основании электронных копий документов, получаемых из информационных систем государственных органов и (или) организаций.</w:t>
      </w:r>
    </w:p>
    <w:bookmarkEnd w:id="49"/>
    <w:bookmarkStart w:name="z10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электронных копий документов в информационных системах государственных органов и (или) организаций заявитель представляет документы, подтверждающие сведения, отсутствующие в соответствующих информационных системах государственных органов и (или) организаций, а при отсутствии у заявителя такой возможности центром занятости населения по месту жительства, в сельской местности – акимом оформляется письменный запрос в соответствующие государственный орган и (или) организацию.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Исключен Законом РК от 16.01.2009 </w:t>
      </w:r>
      <w:r>
        <w:rPr>
          <w:rFonts w:ascii="Times New Roman"/>
          <w:b w:val="false"/>
          <w:i w:val="false"/>
          <w:color w:val="000000"/>
          <w:sz w:val="28"/>
        </w:rPr>
        <w:t>N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Заявитель несет ответственность за достоверность представленных сведений в соответствии с законами Республики Казахстан.</w:t>
      </w:r>
    </w:p>
    <w:bookmarkStart w:name="z10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Право на получение адресной социальной помощи подтверждается ежеквартально в порядке, определяемом центральным исполнительным органом.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изменениями, внесенными законами РК от 20.12.2004 </w:t>
      </w:r>
      <w:r>
        <w:rPr>
          <w:rFonts w:ascii="Times New Roman"/>
          <w:b w:val="false"/>
          <w:i w:val="false"/>
          <w:color w:val="000000"/>
          <w:sz w:val="28"/>
        </w:rPr>
        <w:t>N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от 12.01.2007 </w:t>
      </w:r>
      <w:r>
        <w:rPr>
          <w:rFonts w:ascii="Times New Roman"/>
          <w:b w:val="false"/>
          <w:i w:val="false"/>
          <w:color w:val="000000"/>
          <w:sz w:val="28"/>
        </w:rPr>
        <w:t>N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16.01.2009 </w:t>
      </w:r>
      <w:r>
        <w:rPr>
          <w:rFonts w:ascii="Times New Roman"/>
          <w:b w:val="false"/>
          <w:i w:val="false"/>
          <w:color w:val="000000"/>
          <w:sz w:val="28"/>
        </w:rPr>
        <w:t>N 121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27.06.2011 </w:t>
      </w:r>
      <w:r>
        <w:rPr>
          <w:rFonts w:ascii="Times New Roman"/>
          <w:b w:val="false"/>
          <w:i w:val="false"/>
          <w:color w:val="000000"/>
          <w:sz w:val="28"/>
        </w:rPr>
        <w:t>№ 444-IV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22.07.2011 </w:t>
      </w:r>
      <w:r>
        <w:rPr>
          <w:rFonts w:ascii="Times New Roman"/>
          <w:b w:val="false"/>
          <w:i w:val="false"/>
          <w:color w:val="000000"/>
          <w:sz w:val="28"/>
        </w:rPr>
        <w:t>№ 478-IV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12.01.2012 </w:t>
      </w:r>
      <w:r>
        <w:rPr>
          <w:rFonts w:ascii="Times New Roman"/>
          <w:b w:val="false"/>
          <w:i w:val="false"/>
          <w:color w:val="000000"/>
          <w:sz w:val="28"/>
        </w:rPr>
        <w:t>№ 538-IV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17.03.2015 </w:t>
      </w:r>
      <w:r>
        <w:rPr>
          <w:rFonts w:ascii="Times New Roman"/>
          <w:b w:val="false"/>
          <w:i w:val="false"/>
          <w:color w:val="000000"/>
          <w:sz w:val="28"/>
        </w:rPr>
        <w:t>№ 293-V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28.10.2015 </w:t>
      </w:r>
      <w:r>
        <w:rPr>
          <w:rFonts w:ascii="Times New Roman"/>
          <w:b w:val="false"/>
          <w:i w:val="false"/>
          <w:color w:val="000000"/>
          <w:sz w:val="28"/>
        </w:rPr>
        <w:t>№ 369-V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01.01.2018);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03.04.2019 </w:t>
      </w:r>
      <w:r>
        <w:rPr>
          <w:rFonts w:ascii="Times New Roman"/>
          <w:b w:val="false"/>
          <w:i w:val="false"/>
          <w:color w:val="000000"/>
          <w:sz w:val="28"/>
        </w:rPr>
        <w:t>№ 243-VІ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01.04.2019);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Порядок назначения адресной социальной помощи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Назначение адресной социальной помощи осуществляется уполномоченным органом в пределах сумм, предусмотренных соответствующим бюджетом на оказание адресной социальной помощи.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Адресная социальная помощь назначается каждому члену семьи, имеющему право на ее получение.</w:t>
      </w:r>
    </w:p>
    <w:bookmarkEnd w:id="54"/>
    <w:bookmarkStart w:name="z13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семьи для целей настоящего Закона включаются совместно проживающие члены семьи, связанные имущественными и личными неимущественными правами и обязанностями, вытекающими из брака (супружества), родства, свойства, усыновления (удочерения) или иной формы принятия детей на воспитание, а также совместно проживающие лица, фактически сожительствующие, но не состоящие в браке, за исключением лиц:</w:t>
      </w:r>
    </w:p>
    <w:bookmarkEnd w:id="55"/>
    <w:bookmarkStart w:name="z13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находящихся на полном государственном обеспечении;</w:t>
      </w:r>
    </w:p>
    <w:bookmarkEnd w:id="56"/>
    <w:bookmarkStart w:name="z13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находящихся на срочной воинской службе;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находящихся в местах лишения свободы, на принудительном лечении.</w:t>
      </w:r>
    </w:p>
    <w:bookmarkStart w:name="z13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совместного проживания не требуется:</w:t>
      </w:r>
    </w:p>
    <w:bookmarkEnd w:id="58"/>
    <w:bookmarkStart w:name="z13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трудоспособным членам семьи, осуществляющим трудовую деятельность вне места жительства семьи;</w:t>
      </w:r>
    </w:p>
    <w:bookmarkEnd w:id="59"/>
    <w:bookmarkStart w:name="z13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обучающимся в интернатных организациях, кроме находящихся на полном государственном обеспечении, а также обучающимся по очной форме обучения в организациях технического и профессионального, послесреднего, высшего и (или) послевузовского образования Республики Казахстан, после достижения ими совершеннолетия до времени окончания организаций образования (но не более чем до достижения двадцатитрехлетнего возраста).</w:t>
      </w:r>
    </w:p>
    <w:bookmarkEnd w:id="60"/>
    <w:bookmarkStart w:name="z15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Для целей настоящего Закона в состав семьи включаются дети, проживающие в семье и имеющие регистрацию в другом населенном пункте по месту обучения в организациях среднего образования в связи с отсутствием по месту жительства семьи организации образования такого уровня.</w:t>
      </w:r>
    </w:p>
    <w:bookmarkEnd w:id="61"/>
    <w:bookmarkStart w:name="z10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 занятости населения или аким поселка, села, сельского округа регистрирует заявление на назначение адресной социальной помощи и выдает заявителю подтверждение о принятии заявления.</w:t>
      </w:r>
    </w:p>
    <w:bookmarkEnd w:id="62"/>
    <w:bookmarkStart w:name="z11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занятости населения или аким поселка, села, сельского округа после принятия заявления в течение одного рабочего дня передает его участковым комиссиям для подготовки заключения.</w:t>
      </w:r>
    </w:p>
    <w:bookmarkEnd w:id="63"/>
    <w:bookmarkStart w:name="z11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не позднее трех рабочих дней со дня получения заключения участковой комиссии передает пакет документов в центр занятости населения.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 занятости населения: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деятельность районной (городской) или региональной комиссии по вопросам занятости населения;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мониторинг хода реализации мероприятий индивидуального плана и оценивает эффективность реализации социального контракта;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посредством консультантов по социальной работе и ассистентов оказывает содействие получателям адресной социальной помощи в реализации индивидуального плана и выполнении ими обязательств по социальному контракту.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процессе приема заявления на назначение адресной социальной помощи с заявителем и (или) членами его семьи проводится собеседование, в ходе которого определяются: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 получения безусловной или обусловленной денежной помощи;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нуждаемость в мерах содействия занятости;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меры социальной адаптации, которые включают меры социальной реабилитации лиц с инвалидностью,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специальные социальные услуги, оказываемые лицам, находящимся в трудной жизненной ситуации,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социальных услугах", а также иные меры государственной поддержки, оказываемые в порядке, предусмотренном законодательством Республики Казахстан.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потребности заявителя и (или) членов его семьи в мерах по содействию занятости и (или) социальной адаптации, решение о предоставлении которых выходит за рамки компетенции уполномоченного органа, заявление с приложением сведений, полученных из информационных систем для назначения адресной социальной помощи, в письменной форме из соответствующих государственных органов и (или) организаций, а также документов, представленных заявителем в связи с отсутствием сведений в соответствующих информационных системах государственных органов и (или) организаций, направляется центром занятости населения на рассмотрение районной (городской) или региональной комиссии по вопросам занятости населения.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задачи районных (городских) и региональных комиссий по вопросам занятости населения входят: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заинтересованных органов и организаций при назначении адресной социальной помощи;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рекомендаций о предоставлении мер по содействию занятости и социальной адаптации;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вопросов о предоставлении единовременной выплаты обусловленной денежной помощи;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хода реализации заключенных социальных контрактов.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Центр занятости населения после получения заключения участковой комиссии или документов с заключением участковой комиссии от акима поселка, села, сельского округа, а также, при необходимости, рекомендации районной (городской) или региональной комиссии по вопросам занятости населения в течение трех рабочих дней составляет индивидуальный план, в котором указывается перечень мероприятий по содействию занятости и социальной адаптации семьи (лица), и заключает с заявителем социальный контракт.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социального контракта, индивидуального плана и типовой перечень мероприятий по содействию занятости и социальной адаптации семьи (лица) утверждаются центральным исполнительным органом.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Центр занятости населения в течение одного рабочего дня со дня заключения социального контракта направляет заявление с приложением сведений, полученных из информационных систем для назначения адресной социальной помощи, в письменной форме из соответствующих государственных органов и (или) организаций, а также документов, представленных заявителем в связи с отсутствием сведений в соответствующих информационных системах государственных органов и (или) организаций, проект решения о назначении адресной социальной помощи и подписанный сторонами социальный контракт в уполномоченный орган для назначения адресной социальной помощи.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течение трех рабочих дней со дня получения документов, указанных в пункте 6 настоящей статьи, принимает решение о назначении адресной социальной помощи или отказе в ее назначении, о чем письменно через центр занятости населения или акима поселка, села, сельского округа уведомляет заявителя, в случае отказа – с указанием его причины.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вправе запрашивать в соответствующих органах сведения, необходимые для рассмотрения представленных для назначения адресной социальной помощи документов.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Социальный контракт с получателями обусловленной денежной помощи заключается на период назначения обусловленной денежной помощи.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В случае изменения условий участия в мерах содействия занятости и (или) условий оказания мер социальной адаптации в социальный контракт вносятся изменения и дополнения по соглашению сторон путем подписания дополнительного соглашения к социальному контракту.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Безусловная денежная помощь назначается на текущий квартал с месяца обращения и выплачивается ежемесячно.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Обусловленная денежная помощь назначается на текущий квартал с месяца обращения и выплачивается ежемесячно или единовременно за период, установленный в социальном контракте.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единовременной выплаты обусловленной денежной помощи используется исключительно на мероприятия, связанные с выполнением обязательств по социальному контракту, развитие личного подсобного хозяйства (покупка домашнего скота, птицы и другое), организацию индивидуальной предпринимательской деятельности (кроме затрат на погашение предыдущих займов, приобретение жилой недвижимости).</w:t>
      </w:r>
    </w:p>
    <w:bookmarkEnd w:id="88"/>
    <w:bookmarkStart w:name="z13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Социальный контракт с получателями обусловленной денежной помощи расторгается при невыполнении в полном объеме малообеспеченным лицом (семьей) условий социального контракта и мероприятий индивидуального плана, в том числе по участию в мерах содействия занятости и трудоустройству, а также представлении ложных сведений и (или) недостоверных документов, повлекших за собой незаконные назначение и (или) выплату обусловленной денежной помощи.</w:t>
      </w:r>
    </w:p>
    <w:bookmarkEnd w:id="89"/>
    <w:bookmarkStart w:name="z14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Расторжение социального контракта является основанием для прекращения выплаты обусловленной денежной помощи лицу (семье).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Заявитель и получатель имеют право обжаловать действия (бездействие) акима поселка, села, сельского округа и решения уполномоченного органа и его должностных лиц в порядке, установленном законами Республики Казахстан.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уполномоченного органа и центра занятости населения несут ответственность за правильность назначения и организацию выплаты адресной социальной помощи в соответствии с законами Республики Казахстан.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и центр занятости населения обязаны информировать население через средства массовой информации о порядке и условиях оказания адресной социальной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в редакции Закона РК от 28.10.2015 </w:t>
      </w:r>
      <w:r>
        <w:rPr>
          <w:rFonts w:ascii="Times New Roman"/>
          <w:b w:val="false"/>
          <w:i w:val="false"/>
          <w:color w:val="000000"/>
          <w:sz w:val="28"/>
        </w:rPr>
        <w:t>№ 369-V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с изменениями, внесенными законами РК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03.04.2019 </w:t>
      </w:r>
      <w:r>
        <w:rPr>
          <w:rFonts w:ascii="Times New Roman"/>
          <w:b w:val="false"/>
          <w:i w:val="false"/>
          <w:color w:val="000000"/>
          <w:sz w:val="28"/>
        </w:rPr>
        <w:t>№ 243-VІ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01.04.2019);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29.06.2020 </w:t>
      </w:r>
      <w:r>
        <w:rPr>
          <w:rFonts w:ascii="Times New Roman"/>
          <w:b w:val="false"/>
          <w:i w:val="false"/>
          <w:color w:val="00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01.07.2021);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4-1. Возмещение стоимости гарантированного социального пакета</w:t>
      </w:r>
    </w:p>
    <w:bookmarkStart w:name="z15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Малообеспеченная семья при приобретении через портал социальных услуг гарантированного социального пакета имеет право на возмещение местными исполнительными органами его стоимости, но не более размера гарантированной суммы, предусмотренного пунктом 2 настоящей статьи.</w:t>
      </w:r>
    </w:p>
    <w:bookmarkEnd w:id="93"/>
    <w:bookmarkStart w:name="z15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приобретении малообеспеченной семьей через портал социальных услуг гарантированного социального пакета по цене, превышающей гарантированную сумму, разницу между гарантированной суммой и фактической стоимостью гарантированного социального пакета малообеспеченная семья оплачивает самостоятельно за счет собственных средств. </w:t>
      </w:r>
    </w:p>
    <w:bookmarkEnd w:id="94"/>
    <w:bookmarkStart w:name="z15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Гарантированная сумма, предоставляемая в качестве возмещения стоимости гарантированного социального пакета, приобретаемого через портал социальных услуг, возмещается поставщику в размере, рассчитываемом центральным исполнительным органом в соответствии с определяемым им порядком.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4-1, в соответствии с Законом РК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4-2. Портал социальных услуг</w:t>
      </w:r>
    </w:p>
    <w:bookmarkStart w:name="z16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Поставщиками гарантированного социального пакета на портале социальных услуг могут выступать физические лица, осуществляющие предпринимательскую деятельность, юридические лица.</w:t>
      </w:r>
    </w:p>
    <w:bookmarkEnd w:id="96"/>
    <w:bookmarkStart w:name="z16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Зарегистрироваться на портале социальных услуг могут поставщики, которые:</w:t>
      </w:r>
    </w:p>
    <w:bookmarkEnd w:id="97"/>
    <w:bookmarkStart w:name="z16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имеют налоговой задолженности и задолженности по социальным платежам;</w:t>
      </w:r>
    </w:p>
    <w:bookmarkEnd w:id="98"/>
    <w:bookmarkStart w:name="z16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подлежат процедуре банкротства либо ликвидации;</w:t>
      </w:r>
    </w:p>
    <w:bookmarkEnd w:id="99"/>
    <w:bookmarkStart w:name="z16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включены в реестр недобросовестных участников государственных закупок в соответствии с законодательством Республики Казахстан о государственных закупках;</w:t>
      </w:r>
    </w:p>
    <w:bookmarkEnd w:id="100"/>
    <w:bookmarkStart w:name="z16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включены в реестр недобросовестных участников закупок и (или) перечень ненадежных потенциальных поставщиков (поставщиков) Фонда национального благосостояния, предусмотренные законодательством Республики Казахстан о закупках отдельных субъектов квазигосударственного сектора;</w:t>
      </w:r>
    </w:p>
    <w:bookmarkEnd w:id="101"/>
    <w:bookmarkStart w:name="z16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имеют сертификат соответствия или декларацию о соответствии при поставке товаров, подлежащих обязательному подтверждению соответствия;</w:t>
      </w:r>
    </w:p>
    <w:bookmarkEnd w:id="102"/>
    <w:bookmarkStart w:name="z16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приняли обязательства по обеспечению гарантированным социальным пакетом в соответствии с объемами и видами помощи, определенными Правительством Республики Казахстан, на условиях возмещения гарантированной суммы.</w:t>
      </w:r>
    </w:p>
    <w:bookmarkEnd w:id="103"/>
    <w:bookmarkStart w:name="z16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Поставщик снимается с регистрации на портале социальных услуг в случаях:</w:t>
      </w:r>
    </w:p>
    <w:bookmarkEnd w:id="104"/>
    <w:bookmarkStart w:name="z17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подачи заявления о снятии с регистрации на портале социальных услуг;</w:t>
      </w:r>
    </w:p>
    <w:bookmarkEnd w:id="105"/>
    <w:bookmarkStart w:name="z17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смерти или прекращения деятельности физического лица, осуществляющего предпринимательскую деятельность, прекращения деятельности юридического лица;</w:t>
      </w:r>
    </w:p>
    <w:bookmarkEnd w:id="106"/>
    <w:bookmarkStart w:name="z17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включения в реестр недобросовестных участников государственных закупок в соответствии с законодательством Республики Казахстан о государственных закупках;</w:t>
      </w:r>
    </w:p>
    <w:bookmarkEnd w:id="107"/>
    <w:bookmarkStart w:name="z17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включения в реестр недобросовестных участников закупок и (или) перечень ненадежных потенциальных поставщиков (поставщиков) Фонда национального благосостояния, предусмотренные законодательством Республики Казахстан о закупках отдельных субъектов квазигосударственного сектора;</w:t>
      </w:r>
    </w:p>
    <w:bookmarkEnd w:id="108"/>
    <w:bookmarkStart w:name="z17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неисполнения и (или) ненадлежащего исполнения взятых на себя обязательств.</w:t>
      </w:r>
    </w:p>
    <w:bookmarkEnd w:id="109"/>
    <w:bookmarkStart w:name="z17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 регистрации на портале социальных услуг в соответствии с подпунктами 1), 3) и 4) части первой настоящего пункта не освобождает поставщика от исполнения обязательств, взятых на себя на дату снятия с регистрации.</w:t>
      </w:r>
    </w:p>
    <w:bookmarkEnd w:id="110"/>
    <w:bookmarkStart w:name="z17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подпункте 5) части первой настоящего пункта, получатель не позднее четырнадцати календарных дней со дня, когда ему стало известно о факте нарушения поставщиком своих обязательств, размещает на портале социальных услуг соответствующую информацию. Данная информация в течение десяти рабочих дней со дня размещения рассматривается комиссией, создаваемой местным исполнительным органом, которая определяет наличие или отсутствие нарушений со стороны поставщика.</w:t>
      </w:r>
    </w:p>
    <w:bookmarkEnd w:id="111"/>
    <w:bookmarkStart w:name="z17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снятия поставщика с регистрации на портале социальных услуг по основаниям, предусмотренным подпунктами 3) и 4) части первой настоящего пункта, последующая регистрация возможна после исключения сведений о нем из соответствующих реестра и (или) перечня.</w:t>
      </w:r>
    </w:p>
    <w:bookmarkEnd w:id="112"/>
    <w:bookmarkStart w:name="z17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снятия поставщика с регистрации на портале социальных услуг по основаниям, предусмотренным подпунктом 5) части первой настоящего пункта, последующая регистрация его на портале социальных услуг возможна не ранее чем через год со дня снятия с регистрации.</w:t>
      </w:r>
    </w:p>
    <w:bookmarkEnd w:id="113"/>
    <w:bookmarkStart w:name="z17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Допуск поставщиков товаров и (или) услуг на портал социальных услуг, их регистрация или снятие с регистрации на портале социальных услуг осуществляются согласно правилам, утвержденным центральным уполномоченным органом.</w:t>
      </w:r>
    </w:p>
    <w:bookmarkEnd w:id="114"/>
    <w:bookmarkStart w:name="z18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Отношения между малообеспеченной семьей и поставщиками, связанные с приобретением гарантированного социального пакета, в том числе принятием обязательств поставщиками при его формировании, регулируются гражданским законодательством Республики Казахстан, а также договором, заключаемым на портале социальных услуг, форма которого утверждается центральным исполнительным органом.</w:t>
      </w:r>
    </w:p>
    <w:bookmarkEnd w:id="115"/>
    <w:bookmarkStart w:name="z18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ИЗПИ!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6 действует до 01.01.23 года, в соответствии с Законом РК от 12.10.2021 </w:t>
      </w:r>
      <w:r>
        <w:rPr>
          <w:rFonts w:ascii="Times New Roman"/>
          <w:b w:val="false"/>
          <w:i w:val="false"/>
          <w:color w:val="ff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Сопровождение и системно-техническое обслуживание портала социальных услуг осуществляются юридическим лицом, созданным по решению Правительства Республики Казахстан, обеспечивающим информационную и аналитическую поддержку государственной политики по регулированию рынка труда и реализации активных мер содействия занятости.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4-2, в соответствии с Законом РК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Участковые комиссии</w:t>
      </w:r>
    </w:p>
    <w:bookmarkEnd w:id="117"/>
    <w:bookmarkStart w:name="z1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Участковые комиссии содействуют уполномоченным органам и акимам поселка, села, сельского округа в деятельности по оказанию адресной социальной помощи населению.</w:t>
      </w:r>
    </w:p>
    <w:bookmarkEnd w:id="118"/>
    <w:bookmarkStart w:name="z10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Участковые комиссии готовят заключения о материальном положении лиц (семей), обратившихся за адресной социальной помощью.</w:t>
      </w:r>
    </w:p>
    <w:bookmarkEnd w:id="119"/>
    <w:bookmarkStart w:name="z1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Участковые комиссии могут состоять из представителей органов местного государственного управления, общественных объединений, кооперативов собственников помещений (квартир), населения, организаций и уполномоченных органов образования, здравоохранения и социального развития, работников правоохранительных органов.</w:t>
      </w:r>
    </w:p>
    <w:bookmarkEnd w:id="120"/>
    <w:bookmarkStart w:name="z1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Участковые комиссии осуществляют свою деятельность в соответствии с положениями об участковых комиссиях, утверждаемыми местными исполнительными органами областей, городов республиканского значения, столицы по согласованию с местными представительными органами, а также критериями определения нуждаемости в адресной социальной помощи по результатам обследования материального положения заявителя.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Типовое положение об участковых комиссиях, а также критерии определения нуждаемости в адресной социальной помощи по результатам обследования материального положения заявителя утверждаются центральным исполнительным органом.</w:t>
      </w:r>
    </w:p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Участковые комиссии в течение семи рабочих дней со дня получения от центра занятости населения или акима поселка, села, сельского округа заявления на назначение адресной социальной помощи, электронных копий документов, копий документов, представленных заявителем в связи с их отсутствием в информационных системах государственных органов и (или) организаций, готовят заключение на основании представленных документов и (или) результатов обследования материального положения заявителя и передают его в центр занятости населения или акиму поселка, села, сельского округа.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Участковые комиссии имеют право запрашивать в соответствующих органах сведения, необходимые для проведения обследований.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законами РК от 20.12.2004 </w:t>
      </w:r>
      <w:r>
        <w:rPr>
          <w:rFonts w:ascii="Times New Roman"/>
          <w:b w:val="false"/>
          <w:i w:val="false"/>
          <w:color w:val="000000"/>
          <w:sz w:val="28"/>
        </w:rPr>
        <w:t>N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01.01.2005); от 16.01.2009 </w:t>
      </w:r>
      <w:r>
        <w:rPr>
          <w:rFonts w:ascii="Times New Roman"/>
          <w:b w:val="false"/>
          <w:i w:val="false"/>
          <w:color w:val="000000"/>
          <w:sz w:val="28"/>
        </w:rPr>
        <w:t>N 121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27.04.2012 </w:t>
      </w:r>
      <w:r>
        <w:rPr>
          <w:rFonts w:ascii="Times New Roman"/>
          <w:b w:val="false"/>
          <w:i w:val="false"/>
          <w:color w:val="000000"/>
          <w:sz w:val="28"/>
        </w:rPr>
        <w:t>№ 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17.03.2015 </w:t>
      </w:r>
      <w:r>
        <w:rPr>
          <w:rFonts w:ascii="Times New Roman"/>
          <w:b w:val="false"/>
          <w:i w:val="false"/>
          <w:color w:val="000000"/>
          <w:sz w:val="28"/>
        </w:rPr>
        <w:t>№ 293-V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28.10.2015 </w:t>
      </w:r>
      <w:r>
        <w:rPr>
          <w:rFonts w:ascii="Times New Roman"/>
          <w:b w:val="false"/>
          <w:i w:val="false"/>
          <w:color w:val="000000"/>
          <w:sz w:val="28"/>
        </w:rPr>
        <w:t>№ 369-V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28.12.2018 </w:t>
      </w:r>
      <w:r>
        <w:rPr>
          <w:rFonts w:ascii="Times New Roman"/>
          <w:b w:val="false"/>
          <w:i w:val="false"/>
          <w:color w:val="000000"/>
          <w:sz w:val="28"/>
        </w:rPr>
        <w:t>№ 210-VI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Исчисление среднедушевого дохода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совокупного дохода лица (семьи), претендующего на получение адресной социальной помощи, производится на основании заявления, представленного при обращении за адресной социальной помощью, и сведений, полученных из информационных систем государственных органов и (или) организаций.</w:t>
      </w:r>
    </w:p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района (города областного значения) с учетом особенностей региона вправе определять домашний скот, птицу и земельный участок (земельную долю) как не дающие доход.</w:t>
      </w:r>
    </w:p>
    <w:bookmarkEnd w:id="124"/>
    <w:bookmarkStart w:name="z11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исчисления совокупного дохода утверждаются центральным исполнительным органом.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Среднедушевой доход исчисляется путем деления совокупного дохода, полученного в квартале, предшествовавшем кварталу обращения за назначением адресной социальной помощи, на число членов семьи и на три месяца.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16.01.2009 </w:t>
      </w:r>
      <w:r>
        <w:rPr>
          <w:rFonts w:ascii="Times New Roman"/>
          <w:b w:val="false"/>
          <w:i w:val="false"/>
          <w:color w:val="000000"/>
          <w:sz w:val="28"/>
        </w:rPr>
        <w:t>N 121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27.06.2011 </w:t>
      </w:r>
      <w:r>
        <w:rPr>
          <w:rFonts w:ascii="Times New Roman"/>
          <w:b w:val="false"/>
          <w:i w:val="false"/>
          <w:color w:val="000000"/>
          <w:sz w:val="28"/>
        </w:rPr>
        <w:t>№ 444-IV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17.03.2015 </w:t>
      </w:r>
      <w:r>
        <w:rPr>
          <w:rFonts w:ascii="Times New Roman"/>
          <w:b w:val="false"/>
          <w:i w:val="false"/>
          <w:color w:val="000000"/>
          <w:sz w:val="28"/>
        </w:rPr>
        <w:t>№ 293-V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03.04.2019 </w:t>
      </w:r>
      <w:r>
        <w:rPr>
          <w:rFonts w:ascii="Times New Roman"/>
          <w:b w:val="false"/>
          <w:i w:val="false"/>
          <w:color w:val="000000"/>
          <w:sz w:val="28"/>
        </w:rPr>
        <w:t>№ 243-VІ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01.04.2019);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Определение размера адресной социальной помощи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Размер адресной социальной помощи на лицо (семью) рассчитывается уполномоченным органом в виде разницы между среднедушевым доходом и чертой бедности, установленной в областях, городах республиканского значения, столице, из расчета на каждого члена семьи.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Виды и объемы помощи, предоставляемой в рамках гарантированного социального пакета, определяются Правительством Республики Казахстан.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Получатель адресной социальной помощи в течение десяти рабочих дней обязан информировать центр занятости населения, а в сельской местности акима поселка, села, сельского округа об обстоятельствах, которые могут служить основанием для изменения размера адресной социальной помощи или права на ее получение.</w:t>
      </w:r>
    </w:p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Среднедушевой доход за квартал, предшествующий обращению, и размер назначенной адресной социальной помощи пересчитываются в случаях: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состава семьи – со дня изменения состава семьи;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выявления фактов или сведений, не учтенных при определении совокупного дохода семьи, за исключением представления заявителем ложных сведений и (или) недостоверных документов с целью получения адресной социальной помощи, – с месяца обращения.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адресной социальной помощи подлежат возврату в добровольном порядке, а в случае отказа – в судебном порядке.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дальнейшем получении адресной социальной помощи излишне выплаченные суммы удерживаются из последующих выплат.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Назначение и выплата адресной социальной помощи, в том числе предоставление гарантированного социального пакета, осуществляются в соответствии с настоящим Законом в порядке, определяемом центральным исполнительным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сопровождения информационных систем и доступа к использованию информационных систем и базы данных при оказании адресной социальной помощи, а также формы отчетной документации в области адресной социальной помощи разрабатываются и утверждаются центральным исполнительным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20.12.2004 </w:t>
      </w:r>
      <w:r>
        <w:rPr>
          <w:rFonts w:ascii="Times New Roman"/>
          <w:b w:val="false"/>
          <w:i w:val="false"/>
          <w:color w:val="000000"/>
          <w:sz w:val="28"/>
        </w:rPr>
        <w:t>N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01.01.2005); от 16.01.2009 </w:t>
      </w:r>
      <w:r>
        <w:rPr>
          <w:rFonts w:ascii="Times New Roman"/>
          <w:b w:val="false"/>
          <w:i w:val="false"/>
          <w:color w:val="000000"/>
          <w:sz w:val="28"/>
        </w:rPr>
        <w:t>N 121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27.06.2011 </w:t>
      </w:r>
      <w:r>
        <w:rPr>
          <w:rFonts w:ascii="Times New Roman"/>
          <w:b w:val="false"/>
          <w:i w:val="false"/>
          <w:color w:val="000000"/>
          <w:sz w:val="28"/>
        </w:rPr>
        <w:t>№ 444-IV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>
        <w:rPr>
          <w:rFonts w:ascii="Times New Roman"/>
          <w:b w:val="false"/>
          <w:i w:val="false"/>
          <w:color w:val="000000"/>
          <w:sz w:val="28"/>
        </w:rPr>
        <w:t>№ 210-VI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03.04.2019 </w:t>
      </w:r>
      <w:r>
        <w:rPr>
          <w:rFonts w:ascii="Times New Roman"/>
          <w:b w:val="false"/>
          <w:i w:val="false"/>
          <w:color w:val="000000"/>
          <w:sz w:val="28"/>
        </w:rPr>
        <w:t>№ 243-VІ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01.04.2019);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 Контроль за правильностью назначения и выплаты адресной социальной помощи</w:t>
      </w:r>
    </w:p>
    <w:bookmarkEnd w:id="134"/>
    <w:bookmarkStart w:name="z11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правильностью назначения и выплаты адресной социальной помощи осуществляется центральным исполнительным органом, а также в рамках контроля за исполнением соответствующего бюджета.</w:t>
      </w:r>
    </w:p>
    <w:bookmarkEnd w:id="135"/>
    <w:bookmarkStart w:name="z18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Методологическое руководство назначения и выплаты адресной социальной помощи осуществляется центральным исполнительным органом.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в редакции Закона РК от 03.04.2019 </w:t>
      </w:r>
      <w:r>
        <w:rPr>
          <w:rFonts w:ascii="Times New Roman"/>
          <w:b w:val="false"/>
          <w:i w:val="false"/>
          <w:color w:val="000000"/>
          <w:sz w:val="28"/>
        </w:rPr>
        <w:t>№ 243-VІ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01.04.2019); с изменением, внесенным Законом РК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8-1. Переходные положения</w:t>
      </w:r>
    </w:p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(семьям), адресная социальная помощь которым назначена до 1 января 2020 года: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ранее назначенной адресной социальной помощи осуществляется по 31 декабря 2019 года;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заключенный социальный контракт прекращает свое действие, адресная социальная помощь назначается и выплачивается в соответствии с законодательством Республики Казахстан, действующим с 1 января 2020 года.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8-1 в соответствии с Законом РК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Статья 9. Исключена Законом РК от 20.12.2004 </w:t>
      </w:r>
      <w:r>
        <w:rPr>
          <w:rFonts w:ascii="Times New Roman"/>
          <w:b w:val="false"/>
          <w:i w:val="false"/>
          <w:color w:val="000000"/>
          <w:sz w:val="28"/>
        </w:rPr>
        <w:t>N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10. Порядок введения в действие настоящего Закона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с 1 января 2002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